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黑体"/>
          <w:color w:val="000000"/>
          <w:szCs w:val="32"/>
        </w:rPr>
      </w:pP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bidi="ar"/>
        </w:rPr>
        <w:t>附件3</w:t>
      </w:r>
    </w:p>
    <w:p>
      <w:pPr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eastAsia="宋体"/>
          <w:color w:val="000000"/>
          <w:sz w:val="44"/>
          <w:szCs w:val="44"/>
          <w:lang w:bidi="ar"/>
        </w:rPr>
        <w:t xml:space="preserve"> </w:t>
      </w:r>
      <w:bookmarkStart w:id="0" w:name="_GoBack"/>
      <w:r>
        <w:rPr>
          <w:rFonts w:eastAsia="方正小标宋简体"/>
          <w:color w:val="000000"/>
          <w:sz w:val="44"/>
          <w:szCs w:val="44"/>
          <w:lang w:bidi="ar"/>
        </w:rPr>
        <w:t>定标会议主要议程（示例）</w:t>
      </w:r>
      <w:bookmarkEnd w:id="0"/>
    </w:p>
    <w:p>
      <w:pPr>
        <w:rPr>
          <w:rFonts w:eastAsia="宋体"/>
          <w:color w:val="000000"/>
          <w:szCs w:val="32"/>
        </w:rPr>
      </w:pPr>
      <w:r>
        <w:rPr>
          <w:rFonts w:eastAsia="宋体"/>
          <w:color w:val="000000"/>
          <w:szCs w:val="32"/>
          <w:lang w:bidi="ar"/>
        </w:rPr>
        <w:t xml:space="preserve"> </w:t>
      </w:r>
    </w:p>
    <w:p>
      <w:pPr>
        <w:pStyle w:val="4"/>
        <w:autoSpaceDE w:val="0"/>
        <w:spacing w:before="0" w:beforeAutospacing="0" w:after="0" w:afterAutospacing="0" w:line="579" w:lineRule="exact"/>
        <w:ind w:firstLine="640" w:firstLineChars="200"/>
        <w:jc w:val="both"/>
        <w:rPr>
          <w:rFonts w:hint="default" w:ascii="Times New Roman" w:hAnsi="Times New Roman" w:eastAsia="仿宋_GB2312"/>
          <w:sz w:val="32"/>
          <w:szCs w:val="32"/>
        </w:rPr>
      </w:pPr>
      <w:r>
        <w:rPr>
          <w:rFonts w:hint="default" w:ascii="Times New Roman" w:hAnsi="Times New Roman" w:eastAsia="仿宋_GB2312"/>
          <w:color w:val="000000"/>
          <w:sz w:val="32"/>
          <w:szCs w:val="32"/>
          <w:lang w:bidi="ar"/>
        </w:rPr>
        <w:t>1</w:t>
      </w:r>
      <w:r>
        <w:rPr>
          <w:rFonts w:ascii="Times New Roman" w:hAnsi="Times New Roman"/>
          <w:color w:val="000000"/>
          <w:kern w:val="2"/>
          <w:sz w:val="32"/>
          <w:szCs w:val="32"/>
          <w:lang w:bidi="ar"/>
        </w:rPr>
        <w:t>.</w:t>
      </w:r>
      <w:r>
        <w:rPr>
          <w:rFonts w:hint="default" w:ascii="Times New Roman" w:hAnsi="Times New Roman"/>
          <w:color w:val="000000"/>
          <w:kern w:val="2"/>
          <w:sz w:val="32"/>
          <w:szCs w:val="32"/>
          <w:lang w:bidi="ar"/>
        </w:rPr>
        <w:t xml:space="preserve"> </w:t>
      </w:r>
      <w:r>
        <w:rPr>
          <w:rFonts w:hint="default" w:ascii="Times New Roman" w:hAnsi="Times New Roman" w:eastAsia="仿宋_GB2312"/>
          <w:color w:val="000000"/>
          <w:sz w:val="32"/>
          <w:szCs w:val="32"/>
          <w:lang w:bidi="ar"/>
        </w:rPr>
        <w:t>定标委员会组长宣读定标委员会组建情况及组长、成员名单、宣读定标纪律，定标委员会成</w:t>
      </w:r>
      <w:r>
        <w:rPr>
          <w:rFonts w:hint="default" w:ascii="Times New Roman" w:hAnsi="Times New Roman" w:eastAsia="仿宋_GB2312"/>
          <w:sz w:val="32"/>
          <w:szCs w:val="32"/>
          <w:lang w:bidi="ar"/>
        </w:rPr>
        <w:t>员签订承诺书。</w:t>
      </w:r>
    </w:p>
    <w:p>
      <w:pPr>
        <w:pStyle w:val="4"/>
        <w:autoSpaceDE w:val="0"/>
        <w:spacing w:before="0" w:beforeAutospacing="0" w:after="0" w:afterAutospacing="0" w:line="579" w:lineRule="exact"/>
        <w:ind w:firstLine="640" w:firstLineChars="200"/>
        <w:jc w:val="both"/>
        <w:rPr>
          <w:rFonts w:hint="default" w:ascii="Times New Roman" w:hAnsi="Times New Roman" w:eastAsia="仿宋_GB2312"/>
          <w:color w:val="000000"/>
          <w:sz w:val="32"/>
          <w:szCs w:val="32"/>
        </w:rPr>
      </w:pPr>
      <w:r>
        <w:rPr>
          <w:rFonts w:hint="default" w:ascii="Times New Roman" w:hAnsi="Times New Roman" w:eastAsia="仿宋_GB2312"/>
          <w:sz w:val="32"/>
          <w:szCs w:val="32"/>
          <w:lang w:bidi="ar"/>
        </w:rPr>
        <w:t>2</w:t>
      </w:r>
      <w:r>
        <w:rPr>
          <w:rFonts w:ascii="Times New Roman" w:hAnsi="Times New Roman"/>
          <w:color w:val="000000"/>
          <w:kern w:val="2"/>
          <w:sz w:val="32"/>
          <w:szCs w:val="32"/>
          <w:lang w:bidi="ar"/>
        </w:rPr>
        <w:t>.</w:t>
      </w:r>
      <w:r>
        <w:rPr>
          <w:rFonts w:hint="default" w:ascii="Times New Roman" w:hAnsi="Times New Roman"/>
          <w:color w:val="000000"/>
          <w:kern w:val="2"/>
          <w:sz w:val="32"/>
          <w:szCs w:val="32"/>
          <w:lang w:bidi="ar"/>
        </w:rPr>
        <w:t xml:space="preserve"> </w:t>
      </w:r>
      <w:r>
        <w:rPr>
          <w:rFonts w:hint="default" w:ascii="Times New Roman" w:hAnsi="Times New Roman" w:eastAsia="仿宋_GB2312"/>
          <w:sz w:val="32"/>
          <w:szCs w:val="32"/>
          <w:lang w:bidi="ar"/>
        </w:rPr>
        <w:t>招标项目负责人向</w:t>
      </w:r>
      <w:r>
        <w:rPr>
          <w:rFonts w:hint="default" w:ascii="Times New Roman" w:hAnsi="Times New Roman" w:eastAsia="仿宋_GB2312"/>
          <w:color w:val="000000"/>
          <w:sz w:val="32"/>
          <w:szCs w:val="32"/>
          <w:lang w:bidi="ar"/>
        </w:rPr>
        <w:t>定标委员会介绍项目情况、招标情况、评标情况。如已对中标候选人进行</w:t>
      </w:r>
      <w:r>
        <w:rPr>
          <w:rFonts w:hint="default" w:ascii="Times New Roman" w:hAnsi="Times New Roman" w:eastAsia="仿宋_GB2312"/>
          <w:color w:val="000000"/>
          <w:kern w:val="2"/>
          <w:sz w:val="32"/>
          <w:szCs w:val="32"/>
          <w:lang w:bidi="ar"/>
        </w:rPr>
        <w:t>清标</w:t>
      </w:r>
      <w:r>
        <w:rPr>
          <w:rFonts w:ascii="Times New Roman" w:hAnsi="Times New Roman" w:eastAsia="仿宋_GB2312"/>
          <w:color w:val="000000"/>
          <w:kern w:val="2"/>
          <w:sz w:val="32"/>
          <w:szCs w:val="32"/>
          <w:lang w:bidi="ar"/>
        </w:rPr>
        <w:t>和</w:t>
      </w:r>
      <w:r>
        <w:rPr>
          <w:rFonts w:hint="default" w:ascii="Times New Roman" w:hAnsi="Times New Roman" w:eastAsia="仿宋_GB2312"/>
          <w:color w:val="000000"/>
          <w:kern w:val="2"/>
          <w:sz w:val="32"/>
          <w:szCs w:val="32"/>
          <w:lang w:bidi="ar"/>
        </w:rPr>
        <w:t>考察</w:t>
      </w:r>
      <w:r>
        <w:rPr>
          <w:rFonts w:hint="default" w:ascii="Times New Roman" w:hAnsi="Times New Roman" w:eastAsia="仿宋_GB2312"/>
          <w:color w:val="000000"/>
          <w:sz w:val="32"/>
          <w:szCs w:val="32"/>
          <w:lang w:bidi="ar"/>
        </w:rPr>
        <w:t>的，还应介绍清标和考察情况。同时提供相关资料（包括：招标文件、开标记录、评标报告、定标</w:t>
      </w:r>
      <w:r>
        <w:rPr>
          <w:rFonts w:ascii="Times New Roman" w:hAnsi="Times New Roman" w:eastAsia="仿宋_GB2312"/>
          <w:color w:val="000000"/>
          <w:sz w:val="32"/>
          <w:szCs w:val="32"/>
          <w:lang w:bidi="ar"/>
        </w:rPr>
        <w:t>参考</w:t>
      </w:r>
      <w:r>
        <w:rPr>
          <w:rFonts w:hint="default" w:ascii="Times New Roman" w:hAnsi="Times New Roman" w:eastAsia="仿宋_GB2312"/>
          <w:color w:val="000000"/>
          <w:sz w:val="32"/>
          <w:szCs w:val="32"/>
          <w:lang w:bidi="ar"/>
        </w:rPr>
        <w:t>要素的基本情况表、涉及定标的其它资料）。</w:t>
      </w:r>
    </w:p>
    <w:p>
      <w:pPr>
        <w:pStyle w:val="4"/>
        <w:autoSpaceDE w:val="0"/>
        <w:spacing w:before="0" w:beforeAutospacing="0" w:after="0" w:afterAutospacing="0" w:line="579" w:lineRule="exact"/>
        <w:ind w:firstLine="640" w:firstLineChars="200"/>
        <w:jc w:val="both"/>
        <w:rPr>
          <w:rFonts w:hint="default" w:ascii="Times New Roman" w:hAnsi="Times New Roman" w:eastAsia="仿宋_GB2312"/>
          <w:color w:val="000000"/>
          <w:sz w:val="32"/>
          <w:szCs w:val="32"/>
        </w:rPr>
      </w:pPr>
      <w:r>
        <w:rPr>
          <w:rFonts w:hint="default" w:ascii="Times New Roman" w:hAnsi="Times New Roman" w:eastAsia="仿宋_GB2312"/>
          <w:color w:val="000000"/>
          <w:sz w:val="32"/>
          <w:szCs w:val="32"/>
          <w:lang w:bidi="ar"/>
        </w:rPr>
        <w:t>3</w:t>
      </w:r>
      <w:r>
        <w:rPr>
          <w:rFonts w:ascii="Times New Roman" w:hAnsi="Times New Roman"/>
          <w:color w:val="000000"/>
          <w:kern w:val="2"/>
          <w:sz w:val="32"/>
          <w:szCs w:val="32"/>
          <w:lang w:bidi="ar"/>
        </w:rPr>
        <w:t>.</w:t>
      </w:r>
      <w:r>
        <w:rPr>
          <w:rFonts w:hint="default" w:ascii="Times New Roman" w:hAnsi="Times New Roman"/>
          <w:color w:val="000000"/>
          <w:kern w:val="2"/>
          <w:sz w:val="32"/>
          <w:szCs w:val="32"/>
          <w:lang w:bidi="ar"/>
        </w:rPr>
        <w:t xml:space="preserve"> </w:t>
      </w:r>
      <w:r>
        <w:rPr>
          <w:rFonts w:hint="default" w:ascii="Times New Roman" w:hAnsi="Times New Roman" w:eastAsia="仿宋_GB2312"/>
          <w:color w:val="000000"/>
          <w:sz w:val="32"/>
          <w:szCs w:val="32"/>
          <w:lang w:bidi="ar"/>
        </w:rPr>
        <w:t>如招标文件规定需要</w:t>
      </w:r>
      <w:r>
        <w:rPr>
          <w:rFonts w:ascii="Times New Roman" w:hAnsi="Times New Roman" w:eastAsia="仿宋_GB2312"/>
          <w:color w:val="000000"/>
          <w:sz w:val="32"/>
          <w:szCs w:val="32"/>
          <w:lang w:bidi="ar"/>
        </w:rPr>
        <w:t>答辩</w:t>
      </w:r>
      <w:r>
        <w:rPr>
          <w:rFonts w:hint="default" w:ascii="Times New Roman" w:hAnsi="Times New Roman" w:eastAsia="仿宋_GB2312"/>
          <w:color w:val="000000"/>
          <w:sz w:val="32"/>
          <w:szCs w:val="32"/>
          <w:lang w:bidi="ar"/>
        </w:rPr>
        <w:t>的，定标委员会需对</w:t>
      </w:r>
      <w:r>
        <w:rPr>
          <w:rFonts w:ascii="Times New Roman" w:hAnsi="Times New Roman" w:eastAsia="仿宋_GB2312"/>
          <w:color w:val="000000"/>
          <w:sz w:val="32"/>
          <w:szCs w:val="32"/>
          <w:lang w:bidi="ar"/>
        </w:rPr>
        <w:t>全部</w:t>
      </w:r>
      <w:r>
        <w:rPr>
          <w:rFonts w:hint="default" w:ascii="Times New Roman" w:hAnsi="Times New Roman" w:eastAsia="仿宋_GB2312"/>
          <w:color w:val="000000"/>
          <w:sz w:val="32"/>
          <w:szCs w:val="32"/>
          <w:lang w:bidi="ar"/>
        </w:rPr>
        <w:t>中标候选人进行</w:t>
      </w:r>
      <w:r>
        <w:rPr>
          <w:rFonts w:ascii="Times New Roman" w:hAnsi="Times New Roman" w:eastAsia="仿宋_GB2312"/>
          <w:color w:val="000000"/>
          <w:sz w:val="32"/>
          <w:szCs w:val="32"/>
          <w:lang w:bidi="ar"/>
        </w:rPr>
        <w:t>答辩</w:t>
      </w:r>
      <w:r>
        <w:rPr>
          <w:rFonts w:hint="default" w:ascii="Times New Roman" w:hAnsi="Times New Roman" w:eastAsia="仿宋_GB2312"/>
          <w:color w:val="000000"/>
          <w:sz w:val="32"/>
          <w:szCs w:val="32"/>
          <w:lang w:bidi="ar"/>
        </w:rPr>
        <w:t>。</w:t>
      </w:r>
    </w:p>
    <w:p>
      <w:pPr>
        <w:pStyle w:val="4"/>
        <w:autoSpaceDE w:val="0"/>
        <w:spacing w:before="0" w:beforeAutospacing="0" w:after="0" w:afterAutospacing="0" w:line="579" w:lineRule="exact"/>
        <w:ind w:firstLine="640" w:firstLineChars="200"/>
        <w:jc w:val="both"/>
        <w:rPr>
          <w:rFonts w:hint="default" w:ascii="Times New Roman" w:hAnsi="Times New Roman" w:eastAsia="仿宋_GB2312"/>
          <w:color w:val="000000"/>
          <w:sz w:val="32"/>
          <w:szCs w:val="32"/>
          <w:lang w:bidi="ar"/>
        </w:rPr>
      </w:pPr>
      <w:r>
        <w:rPr>
          <w:rFonts w:hint="default" w:ascii="Times New Roman" w:hAnsi="Times New Roman" w:eastAsia="仿宋_GB2312"/>
          <w:color w:val="000000"/>
          <w:sz w:val="32"/>
          <w:szCs w:val="32"/>
          <w:lang w:bidi="ar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  <w:lang w:bidi="ar"/>
        </w:rPr>
        <w:t>.</w:t>
      </w:r>
      <w:r>
        <w:rPr>
          <w:rFonts w:hint="default" w:ascii="Times New Roman" w:hAnsi="Times New Roman" w:eastAsia="仿宋_GB2312"/>
          <w:color w:val="000000"/>
          <w:sz w:val="32"/>
          <w:szCs w:val="32"/>
          <w:lang w:bidi="ar"/>
        </w:rPr>
        <w:t xml:space="preserve"> </w:t>
      </w:r>
      <w:r>
        <w:rPr>
          <w:rFonts w:ascii="Times New Roman" w:hAnsi="Times New Roman" w:eastAsia="仿宋_GB2312"/>
          <w:color w:val="000000"/>
          <w:sz w:val="32"/>
          <w:szCs w:val="32"/>
          <w:lang w:bidi="ar"/>
        </w:rPr>
        <w:t>定标。定标委员会</w:t>
      </w:r>
      <w:r>
        <w:rPr>
          <w:rFonts w:hint="default" w:ascii="Times New Roman" w:hAnsi="Times New Roman" w:eastAsia="仿宋_GB2312"/>
          <w:color w:val="000000"/>
          <w:sz w:val="32"/>
          <w:szCs w:val="32"/>
          <w:lang w:bidi="ar"/>
        </w:rPr>
        <w:t>成员按照招标文件确定的定标办法确定中标人。</w:t>
      </w:r>
    </w:p>
    <w:p>
      <w:pPr>
        <w:pStyle w:val="4"/>
        <w:autoSpaceDE w:val="0"/>
        <w:spacing w:before="0" w:beforeAutospacing="0" w:after="0" w:afterAutospacing="0" w:line="579" w:lineRule="exact"/>
        <w:ind w:firstLine="640" w:firstLineChars="200"/>
        <w:jc w:val="both"/>
        <w:rPr>
          <w:rFonts w:hint="default" w:ascii="Times New Roman" w:hAnsi="Times New Roman" w:eastAsia="仿宋_GB2312"/>
          <w:color w:val="000000"/>
          <w:sz w:val="32"/>
          <w:szCs w:val="32"/>
        </w:rPr>
      </w:pPr>
      <w:r>
        <w:rPr>
          <w:rFonts w:hint="default" w:ascii="Times New Roman" w:hAnsi="Times New Roman"/>
          <w:color w:val="000000"/>
          <w:kern w:val="2"/>
          <w:sz w:val="32"/>
          <w:szCs w:val="32"/>
          <w:lang w:bidi="ar"/>
        </w:rPr>
        <w:t>5</w:t>
      </w:r>
      <w:r>
        <w:rPr>
          <w:rFonts w:ascii="Times New Roman" w:hAnsi="Times New Roman"/>
          <w:color w:val="000000"/>
          <w:kern w:val="2"/>
          <w:sz w:val="32"/>
          <w:szCs w:val="32"/>
          <w:lang w:bidi="ar"/>
        </w:rPr>
        <w:t>.</w:t>
      </w:r>
      <w:r>
        <w:rPr>
          <w:rFonts w:hint="default" w:ascii="Times New Roman" w:hAnsi="Times New Roman"/>
          <w:color w:val="000000"/>
          <w:kern w:val="2"/>
          <w:sz w:val="32"/>
          <w:szCs w:val="32"/>
          <w:lang w:bidi="ar"/>
        </w:rPr>
        <w:t xml:space="preserve"> </w:t>
      </w:r>
      <w:r>
        <w:rPr>
          <w:rFonts w:ascii="Times New Roman" w:hAnsi="Times New Roman" w:eastAsia="仿宋_GB2312"/>
          <w:color w:val="000000"/>
          <w:sz w:val="32"/>
          <w:szCs w:val="32"/>
          <w:lang w:bidi="ar"/>
        </w:rPr>
        <w:t>定标报告</w:t>
      </w:r>
      <w:r>
        <w:rPr>
          <w:rFonts w:hint="default" w:ascii="Times New Roman" w:hAnsi="Times New Roman" w:eastAsia="仿宋_GB2312"/>
          <w:color w:val="000000"/>
          <w:sz w:val="32"/>
          <w:szCs w:val="32"/>
          <w:lang w:bidi="ar"/>
        </w:rPr>
        <w:t>。根据定标结果形成书面定标报告。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xMDA3ZmMwNGQ1ZDk1ODVmZTQwMGFkMjY4OWIyNzAifQ=="/>
  </w:docVars>
  <w:rsids>
    <w:rsidRoot w:val="113D5B88"/>
    <w:rsid w:val="113D5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3"/>
    <w:next w:val="3"/>
    <w:qFormat/>
    <w:uiPriority w:val="0"/>
    <w:pPr>
      <w:spacing w:before="100" w:beforeLines="0" w:beforeAutospacing="1" w:after="100" w:afterLines="0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table of authorities"/>
    <w:basedOn w:val="1"/>
    <w:next w:val="1"/>
    <w:qFormat/>
    <w:uiPriority w:val="0"/>
    <w:pPr>
      <w:ind w:left="20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eastAsia="宋体"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2023-07-28T06:43:00Z</dcterms:created>
  <dc:creator>A02</dc:creator>
  <cp:lastModifiedBy>A02</cp:lastModifiedBy>
  <dcterms:modified xsi:type="dcterms:W3CDTF">2023-07-28T06:43:51Z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09993B5D6D664C0894B22700231BF8F2_11</vt:lpwstr>
  </property>
</Properties>
</file>